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8F58" w14:textId="77777777" w:rsidR="00216CA9" w:rsidRPr="00EA240C" w:rsidRDefault="00216CA9" w:rsidP="00216CA9">
      <w:pPr>
        <w:jc w:val="center"/>
        <w:rPr>
          <w:rFonts w:ascii="Calibri" w:hAnsi="Calibri" w:cs="Calibri"/>
          <w:b/>
          <w:color w:val="FF0000"/>
          <w:lang w:val="en-GB"/>
        </w:rPr>
      </w:pPr>
    </w:p>
    <w:p w14:paraId="48496E01" w14:textId="43CE07BF" w:rsidR="00C37B3B" w:rsidRPr="00437AF6" w:rsidRDefault="00C37B3B" w:rsidP="00EA240C">
      <w:pPr>
        <w:rPr>
          <w:rFonts w:ascii="Calibri" w:hAnsi="Calibri" w:cs="Calibri"/>
          <w:b/>
          <w:sz w:val="28"/>
          <w:szCs w:val="28"/>
          <w:lang w:val="en-GB"/>
        </w:rPr>
      </w:pPr>
      <w:r w:rsidRPr="00437AF6">
        <w:rPr>
          <w:rFonts w:ascii="Calibri" w:hAnsi="Calibri" w:cs="Calibri"/>
          <w:b/>
          <w:sz w:val="28"/>
          <w:szCs w:val="28"/>
          <w:lang w:val="en-GB"/>
        </w:rPr>
        <w:t>Adsorption and reactivity of H atoms towards the Catalytic H</w:t>
      </w:r>
      <w:r w:rsidRPr="00437AF6">
        <w:rPr>
          <w:rFonts w:ascii="Calibri" w:hAnsi="Calibri" w:cs="Calibri"/>
          <w:b/>
          <w:sz w:val="28"/>
          <w:szCs w:val="28"/>
          <w:vertAlign w:val="subscript"/>
          <w:lang w:val="en-GB"/>
        </w:rPr>
        <w:t>2</w:t>
      </w:r>
      <w:r w:rsidRPr="00437AF6">
        <w:rPr>
          <w:rFonts w:ascii="Calibri" w:hAnsi="Calibri" w:cs="Calibri"/>
          <w:b/>
          <w:sz w:val="28"/>
          <w:szCs w:val="28"/>
          <w:lang w:val="en-GB"/>
        </w:rPr>
        <w:t xml:space="preserve"> Formation and Dissociation on Magnesium Silicate Nanoclusters</w:t>
      </w:r>
    </w:p>
    <w:p w14:paraId="65748887" w14:textId="77777777" w:rsidR="00C37B3B" w:rsidRPr="00EA240C" w:rsidRDefault="00C37B3B" w:rsidP="00C37B3B">
      <w:pPr>
        <w:rPr>
          <w:rFonts w:ascii="Calibri" w:hAnsi="Calibri" w:cs="Calibri"/>
          <w:lang w:val="en-GB"/>
        </w:rPr>
      </w:pPr>
    </w:p>
    <w:p w14:paraId="42A69383" w14:textId="77777777" w:rsidR="00C37B3B" w:rsidRPr="00E04677" w:rsidRDefault="00C37B3B" w:rsidP="00C37B3B">
      <w:pPr>
        <w:rPr>
          <w:rFonts w:ascii="Calibri" w:hAnsi="Calibri" w:cs="Calibri"/>
          <w:lang w:val="fr-FR"/>
        </w:rPr>
      </w:pPr>
      <w:r w:rsidRPr="00E04677">
        <w:rPr>
          <w:rFonts w:ascii="Calibri" w:hAnsi="Calibri" w:cs="Calibri"/>
          <w:iCs/>
          <w:lang w:val="fr-FR"/>
        </w:rPr>
        <w:t xml:space="preserve">B. KERKENI, </w:t>
      </w:r>
    </w:p>
    <w:p w14:paraId="0B75D4B8" w14:textId="77777777" w:rsidR="00C37B3B" w:rsidRPr="00E04677" w:rsidRDefault="00C37B3B" w:rsidP="00C37B3B">
      <w:pPr>
        <w:rPr>
          <w:rFonts w:ascii="Calibri" w:hAnsi="Calibri" w:cs="Calibri"/>
          <w:iCs/>
          <w:lang w:val="fr-FR"/>
        </w:rPr>
      </w:pPr>
      <w:r w:rsidRPr="00E04677">
        <w:rPr>
          <w:rFonts w:ascii="Calibri" w:hAnsi="Calibri" w:cs="Calibri"/>
          <w:iCs/>
          <w:lang w:val="fr-FR"/>
        </w:rPr>
        <w:t xml:space="preserve">LPMC, Faculté des Sciences de Tunis, ISAMM, Université de la </w:t>
      </w:r>
      <w:proofErr w:type="spellStart"/>
      <w:r w:rsidRPr="00E04677">
        <w:rPr>
          <w:rFonts w:ascii="Calibri" w:hAnsi="Calibri" w:cs="Calibri"/>
          <w:iCs/>
          <w:lang w:val="fr-FR"/>
        </w:rPr>
        <w:t>Manouba</w:t>
      </w:r>
      <w:proofErr w:type="spellEnd"/>
    </w:p>
    <w:p w14:paraId="426E5F4D" w14:textId="63404627" w:rsidR="00C37B3B" w:rsidRDefault="00C37B3B" w:rsidP="00C37B3B">
      <w:pPr>
        <w:rPr>
          <w:rFonts w:ascii="Calibri" w:hAnsi="Calibri" w:cs="Calibri"/>
          <w:iCs/>
          <w:lang w:val="fr-FR"/>
        </w:rPr>
      </w:pPr>
      <w:r w:rsidRPr="00E04677">
        <w:rPr>
          <w:rFonts w:ascii="Calibri" w:hAnsi="Calibri" w:cs="Calibri"/>
          <w:iCs/>
          <w:lang w:val="fr-FR"/>
        </w:rPr>
        <w:t xml:space="preserve">E-mail : </w:t>
      </w:r>
      <w:r w:rsidR="00000000">
        <w:fldChar w:fldCharType="begin"/>
      </w:r>
      <w:r w:rsidR="00000000" w:rsidRPr="00DF5DBC">
        <w:rPr>
          <w:lang w:val="fr-FR"/>
        </w:rPr>
        <w:instrText>HYPERLINK "mailto:boutheina.kerkeni@obspm.fr"</w:instrText>
      </w:r>
      <w:r w:rsidR="00000000">
        <w:fldChar w:fldCharType="separate"/>
      </w:r>
      <w:r w:rsidR="00596F49" w:rsidRPr="00590063">
        <w:rPr>
          <w:rStyle w:val="Lienhypertexte"/>
          <w:rFonts w:ascii="Calibri" w:hAnsi="Calibri" w:cs="Calibri"/>
          <w:iCs/>
          <w:lang w:val="fr-FR"/>
        </w:rPr>
        <w:t>boutheina.kerkeni@obspm.fr</w:t>
      </w:r>
      <w:r w:rsidR="00000000">
        <w:rPr>
          <w:rStyle w:val="Lienhypertexte"/>
          <w:rFonts w:ascii="Calibri" w:hAnsi="Calibri" w:cs="Calibri"/>
          <w:iCs/>
          <w:lang w:val="fr-FR"/>
        </w:rPr>
        <w:fldChar w:fldCharType="end"/>
      </w:r>
    </w:p>
    <w:p w14:paraId="2C2B75FA" w14:textId="33D03583" w:rsidR="00596F49" w:rsidRDefault="00596F49" w:rsidP="00C37B3B">
      <w:pPr>
        <w:rPr>
          <w:rFonts w:ascii="Calibri" w:hAnsi="Calibri" w:cs="Calibri"/>
          <w:iCs/>
          <w:lang w:val="fr-FR"/>
        </w:rPr>
      </w:pPr>
    </w:p>
    <w:p w14:paraId="55A1B948" w14:textId="384DDF11" w:rsidR="00596F49" w:rsidRDefault="00596F49" w:rsidP="00C37B3B">
      <w:pPr>
        <w:rPr>
          <w:rFonts w:ascii="Calibri" w:hAnsi="Calibri" w:cs="Calibri"/>
          <w:iCs/>
          <w:lang w:val="fr-FR"/>
        </w:rPr>
      </w:pPr>
    </w:p>
    <w:p w14:paraId="1E7355D6" w14:textId="49B0B13B" w:rsidR="00596F49" w:rsidRDefault="00596F49" w:rsidP="00C37B3B">
      <w:pPr>
        <w:rPr>
          <w:rFonts w:ascii="Calibri" w:hAnsi="Calibri" w:cs="Calibri"/>
          <w:iCs/>
          <w:lang w:val="fr-FR"/>
        </w:rPr>
      </w:pPr>
    </w:p>
    <w:p w14:paraId="1A8C1102" w14:textId="7E3B0374" w:rsidR="00596F49" w:rsidRPr="00DF5DBC" w:rsidRDefault="00596F49" w:rsidP="00596F49">
      <w:pPr>
        <w:jc w:val="center"/>
        <w:rPr>
          <w:rFonts w:ascii="Calibri" w:hAnsi="Calibri" w:cs="Calibri"/>
          <w:color w:val="FF0000"/>
          <w:sz w:val="48"/>
          <w:szCs w:val="48"/>
        </w:rPr>
      </w:pPr>
      <w:r w:rsidRPr="00DF5DBC">
        <w:rPr>
          <w:rFonts w:ascii="Calibri" w:hAnsi="Calibri" w:cs="Calibri"/>
          <w:iCs/>
          <w:color w:val="FF0000"/>
          <w:sz w:val="48"/>
          <w:szCs w:val="48"/>
        </w:rPr>
        <w:t>1 PAGE MAXIMUM !!!</w:t>
      </w:r>
    </w:p>
    <w:p w14:paraId="1F4AD941" w14:textId="77777777" w:rsidR="00C37B3B" w:rsidRPr="00DF5DBC" w:rsidRDefault="00C37B3B" w:rsidP="00C37B3B">
      <w:pPr>
        <w:rPr>
          <w:rFonts w:ascii="Calibri" w:hAnsi="Calibri" w:cs="Calibri"/>
        </w:rPr>
      </w:pPr>
    </w:p>
    <w:p w14:paraId="157D42A5" w14:textId="77777777" w:rsidR="00C37B3B" w:rsidRPr="00EA240C" w:rsidRDefault="00C37B3B" w:rsidP="00C37B3B">
      <w:pPr>
        <w:rPr>
          <w:rFonts w:ascii="Calibri" w:hAnsi="Calibri" w:cs="Calibri"/>
          <w:b/>
          <w:bCs/>
          <w:lang w:val="en-GB"/>
        </w:rPr>
      </w:pPr>
      <w:r w:rsidRPr="00EA240C">
        <w:rPr>
          <w:rFonts w:ascii="Calibri" w:hAnsi="Calibri" w:cs="Calibri"/>
          <w:b/>
          <w:bCs/>
          <w:lang w:val="en-GB"/>
        </w:rPr>
        <w:t>Abstract:</w:t>
      </w:r>
    </w:p>
    <w:p w14:paraId="61A028B9" w14:textId="751ABB5A" w:rsidR="00C37B3B" w:rsidRPr="00437AF6" w:rsidRDefault="00C37B3B" w:rsidP="00051522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szCs w:val="24"/>
          <w:lang w:val="en-GB" w:eastAsia="fr-FR"/>
        </w:rPr>
      </w:pPr>
      <w:r w:rsidRPr="00437AF6">
        <w:rPr>
          <w:rFonts w:ascii="Calibri" w:hAnsi="Calibri" w:cs="Calibri"/>
          <w:szCs w:val="24"/>
          <w:lang w:val="en-GB"/>
        </w:rPr>
        <w:t xml:space="preserve">The Universe is rich 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>in molecules and dust particles. While dust particles</w:t>
      </w:r>
      <w:r w:rsidR="00BE59AC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 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>make up only one mass per cent of the total matter in the interstellar medium</w:t>
      </w:r>
      <w:r w:rsidR="00BE59AC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 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>(ISM), they play a crucial role in its chemical evolution, by</w:t>
      </w:r>
      <w:r w:rsidR="005F2E1D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 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>cataly</w:t>
      </w:r>
      <w:r w:rsidR="005F2E1D" w:rsidRPr="00437AF6">
        <w:rPr>
          <w:rFonts w:ascii="Calibri" w:eastAsiaTheme="minorEastAsia" w:hAnsi="Calibri" w:cs="Calibri"/>
          <w:szCs w:val="24"/>
          <w:lang w:val="en-GB" w:eastAsia="fr-FR"/>
        </w:rPr>
        <w:t>s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>ing molecule formation.</w:t>
      </w:r>
    </w:p>
    <w:p w14:paraId="52E7ED77" w14:textId="373FB5A3" w:rsidR="00C37B3B" w:rsidRPr="00437AF6" w:rsidRDefault="00C37B3B" w:rsidP="00437AF6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szCs w:val="24"/>
          <w:lang w:val="en-GB" w:eastAsia="fr-FR"/>
        </w:rPr>
      </w:pPr>
      <w:r w:rsidRPr="00437AF6">
        <w:rPr>
          <w:rFonts w:ascii="Calibri" w:eastAsiaTheme="minorEastAsia" w:hAnsi="Calibri" w:cs="Calibri"/>
          <w:szCs w:val="24"/>
          <w:lang w:val="en-GB" w:eastAsia="fr-FR"/>
        </w:rPr>
        <w:t>Neither radiative association nor ionic processes can account for the</w:t>
      </w:r>
      <w:r w:rsidR="00BE59AC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 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>observed abundances of H</w:t>
      </w:r>
      <w:r w:rsidRPr="00437AF6">
        <w:rPr>
          <w:rFonts w:ascii="Calibri" w:eastAsiaTheme="minorEastAsia" w:hAnsi="Calibri" w:cs="Calibri"/>
          <w:szCs w:val="24"/>
          <w:vertAlign w:val="subscript"/>
          <w:lang w:val="en-GB" w:eastAsia="fr-FR"/>
        </w:rPr>
        <w:t>2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 xml:space="preserve"> in both diffuse and dense clouds.</w:t>
      </w:r>
      <w:r w:rsidR="00BE59AC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 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>Accordingly, the heterogeneously cataly</w:t>
      </w:r>
      <w:r w:rsidR="005F2E1D" w:rsidRPr="00437AF6">
        <w:rPr>
          <w:rFonts w:ascii="Calibri" w:eastAsiaTheme="minorEastAsia" w:hAnsi="Calibri" w:cs="Calibri"/>
          <w:szCs w:val="24"/>
          <w:lang w:val="en-GB" w:eastAsia="fr-FR"/>
        </w:rPr>
        <w:t>s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>ed association of two H atoms on</w:t>
      </w:r>
      <w:r w:rsidR="00BE59AC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 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>the surface of dust grains is thought to be the main mechanism for H</w:t>
      </w:r>
      <w:r w:rsidRPr="00437AF6">
        <w:rPr>
          <w:rFonts w:ascii="Calibri" w:eastAsiaTheme="minorEastAsia" w:hAnsi="Calibri" w:cs="Calibri"/>
          <w:szCs w:val="24"/>
          <w:vertAlign w:val="subscript"/>
          <w:lang w:val="en-GB" w:eastAsia="fr-FR"/>
        </w:rPr>
        <w:t>2</w:t>
      </w:r>
      <w:r w:rsidR="005F2E1D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 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>formation in these regions.</w:t>
      </w:r>
      <w:r w:rsidR="00BE59AC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 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>In oxygen-rich stars the surplus of O atoms can start forming metal</w:t>
      </w:r>
      <w:r w:rsidR="00BE59AC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 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>oxides in the cooler regions further away from the dying star. The observed</w:t>
      </w:r>
      <w:r w:rsidR="00BE59AC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 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>stardust silicates are predominantly magnesium-rich pyroxenes</w:t>
      </w:r>
      <w:r w:rsidR="00BE59AC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 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>(</w:t>
      </w:r>
      <w:proofErr w:type="spellStart"/>
      <w:r w:rsidRPr="00437AF6">
        <w:rPr>
          <w:rFonts w:ascii="Calibri" w:eastAsiaTheme="minorEastAsia" w:hAnsi="Calibri" w:cs="Calibri"/>
          <w:szCs w:val="24"/>
          <w:lang w:val="en-GB" w:eastAsia="fr-FR"/>
        </w:rPr>
        <w:t>Mg</w:t>
      </w:r>
      <w:r w:rsidRPr="00437AF6">
        <w:rPr>
          <w:rFonts w:ascii="Calibri" w:eastAsiaTheme="minorEastAsia" w:hAnsi="Calibri" w:cs="Calibri"/>
          <w:szCs w:val="24"/>
          <w:vertAlign w:val="subscript"/>
          <w:lang w:val="en-GB" w:eastAsia="fr-FR"/>
        </w:rPr>
        <w:t>n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>Fe</w:t>
      </w:r>
      <w:proofErr w:type="spellEnd"/>
      <w:r w:rsidRPr="00437AF6">
        <w:rPr>
          <w:rFonts w:ascii="Calibri" w:eastAsiaTheme="minorEastAsia" w:hAnsi="Calibri" w:cs="Calibri"/>
          <w:szCs w:val="24"/>
          <w:vertAlign w:val="subscript"/>
          <w:lang w:val="en-GB" w:eastAsia="fr-FR"/>
        </w:rPr>
        <w:t>(n−</w:t>
      </w:r>
      <w:proofErr w:type="gramStart"/>
      <w:r w:rsidRPr="00437AF6">
        <w:rPr>
          <w:rFonts w:ascii="Calibri" w:eastAsiaTheme="minorEastAsia" w:hAnsi="Calibri" w:cs="Calibri"/>
          <w:szCs w:val="24"/>
          <w:vertAlign w:val="subscript"/>
          <w:lang w:val="en-GB" w:eastAsia="fr-FR"/>
        </w:rPr>
        <w:t>1)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>SiO</w:t>
      </w:r>
      <w:proofErr w:type="gramEnd"/>
      <w:r w:rsidRPr="00437AF6">
        <w:rPr>
          <w:rFonts w:ascii="Calibri" w:eastAsiaTheme="minorEastAsia" w:hAnsi="Calibri" w:cs="Calibri"/>
          <w:szCs w:val="24"/>
          <w:vertAlign w:val="subscript"/>
          <w:lang w:val="en-GB" w:eastAsia="fr-FR"/>
        </w:rPr>
        <w:t>3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>), with a significant crystalline fraction (</w:t>
      </w:r>
      <w:r w:rsidRPr="00437AF6">
        <w:rPr>
          <w:rFonts w:ascii="Cambria Math" w:eastAsiaTheme="minorEastAsia" w:hAnsi="Cambria Math" w:cs="Cambria Math"/>
          <w:szCs w:val="24"/>
          <w:lang w:val="en-GB" w:eastAsia="fr-FR"/>
        </w:rPr>
        <w:t>∼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>10 per cent)</w:t>
      </w:r>
      <w:r w:rsidR="00ED3F67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. </w:t>
      </w:r>
      <w:r w:rsidR="00BE59AC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While the ISM is </w:t>
      </w:r>
      <w:proofErr w:type="spellStart"/>
      <w:r w:rsidRPr="00437AF6">
        <w:rPr>
          <w:rFonts w:ascii="Calibri" w:eastAsiaTheme="minorEastAsia" w:hAnsi="Calibri" w:cs="Calibri"/>
          <w:szCs w:val="24"/>
          <w:lang w:val="en-GB" w:eastAsia="fr-FR"/>
        </w:rPr>
        <w:t>refueled</w:t>
      </w:r>
      <w:proofErr w:type="spellEnd"/>
      <w:r w:rsidRPr="00437AF6">
        <w:rPr>
          <w:rFonts w:ascii="Calibri" w:eastAsiaTheme="minorEastAsia" w:hAnsi="Calibri" w:cs="Calibri"/>
          <w:szCs w:val="24"/>
          <w:lang w:val="en-GB" w:eastAsia="fr-FR"/>
        </w:rPr>
        <w:t xml:space="preserve"> with</w:t>
      </w:r>
      <w:r w:rsidR="00ED3F67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 </w:t>
      </w:r>
      <w:r w:rsidR="00BE59AC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crystalline enstatite and 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 xml:space="preserve">forsterite </w:t>
      </w:r>
      <w:r w:rsidR="00ED3F67" w:rsidRPr="00437AF6">
        <w:rPr>
          <w:rFonts w:ascii="Calibri" w:eastAsiaTheme="minorEastAsia" w:hAnsi="Calibri" w:cs="Calibri"/>
          <w:szCs w:val="24"/>
          <w:lang w:val="en-GB" w:eastAsia="fr-FR"/>
        </w:rPr>
        <w:t>(</w:t>
      </w:r>
      <w:proofErr w:type="spellStart"/>
      <w:r w:rsidR="00ED3F67" w:rsidRPr="00437AF6">
        <w:rPr>
          <w:rFonts w:ascii="Calibri" w:eastAsiaTheme="minorEastAsia" w:hAnsi="Calibri" w:cs="Calibri"/>
          <w:szCs w:val="24"/>
          <w:lang w:val="en-GB" w:eastAsia="fr-FR"/>
        </w:rPr>
        <w:t>Mg</w:t>
      </w:r>
      <w:r w:rsidR="00ED3F67" w:rsidRPr="00437AF6">
        <w:rPr>
          <w:rFonts w:ascii="Calibri" w:eastAsiaTheme="minorEastAsia" w:hAnsi="Calibri" w:cs="Calibri"/>
          <w:szCs w:val="24"/>
          <w:vertAlign w:val="subscript"/>
          <w:lang w:val="en-GB" w:eastAsia="fr-FR"/>
        </w:rPr>
        <w:t>n</w:t>
      </w:r>
      <w:r w:rsidR="00ED3F67" w:rsidRPr="00437AF6">
        <w:rPr>
          <w:rFonts w:ascii="Calibri" w:eastAsiaTheme="minorEastAsia" w:hAnsi="Calibri" w:cs="Calibri"/>
          <w:szCs w:val="24"/>
          <w:lang w:val="en-GB" w:eastAsia="fr-FR"/>
        </w:rPr>
        <w:t>Fe</w:t>
      </w:r>
      <w:proofErr w:type="spellEnd"/>
      <w:r w:rsidR="005F2E1D" w:rsidRPr="00437AF6">
        <w:rPr>
          <w:rFonts w:ascii="Calibri" w:eastAsiaTheme="minorEastAsia" w:hAnsi="Calibri" w:cs="Calibri"/>
          <w:szCs w:val="24"/>
          <w:vertAlign w:val="subscript"/>
          <w:lang w:val="en-GB" w:eastAsia="fr-FR"/>
        </w:rPr>
        <w:t>(</w:t>
      </w:r>
      <w:r w:rsidR="00ED3F67" w:rsidRPr="00437AF6">
        <w:rPr>
          <w:rFonts w:ascii="Calibri" w:eastAsiaTheme="minorEastAsia" w:hAnsi="Calibri" w:cs="Calibri"/>
          <w:szCs w:val="24"/>
          <w:vertAlign w:val="subscript"/>
          <w:lang w:val="en-GB" w:eastAsia="fr-FR"/>
        </w:rPr>
        <w:t>2-</w:t>
      </w:r>
      <w:proofErr w:type="gramStart"/>
      <w:r w:rsidR="00ED3F67" w:rsidRPr="00437AF6">
        <w:rPr>
          <w:rFonts w:ascii="Calibri" w:eastAsiaTheme="minorEastAsia" w:hAnsi="Calibri" w:cs="Calibri"/>
          <w:szCs w:val="24"/>
          <w:vertAlign w:val="subscript"/>
          <w:lang w:val="en-GB" w:eastAsia="fr-FR"/>
        </w:rPr>
        <w:t>n</w:t>
      </w:r>
      <w:r w:rsidR="005F2E1D" w:rsidRPr="00437AF6">
        <w:rPr>
          <w:rFonts w:ascii="Calibri" w:eastAsiaTheme="minorEastAsia" w:hAnsi="Calibri" w:cs="Calibri"/>
          <w:szCs w:val="24"/>
          <w:vertAlign w:val="subscript"/>
          <w:lang w:val="en-GB" w:eastAsia="fr-FR"/>
        </w:rPr>
        <w:t>)</w:t>
      </w:r>
      <w:r w:rsidR="00ED3F67" w:rsidRPr="00437AF6">
        <w:rPr>
          <w:rFonts w:ascii="Calibri" w:eastAsiaTheme="minorEastAsia" w:hAnsi="Calibri" w:cs="Calibri"/>
          <w:szCs w:val="24"/>
          <w:lang w:val="en-GB" w:eastAsia="fr-FR"/>
        </w:rPr>
        <w:t>SiO</w:t>
      </w:r>
      <w:proofErr w:type="gramEnd"/>
      <w:r w:rsidR="00ED3F67" w:rsidRPr="00437AF6">
        <w:rPr>
          <w:rFonts w:ascii="Calibri" w:eastAsiaTheme="minorEastAsia" w:hAnsi="Calibri" w:cs="Calibri"/>
          <w:szCs w:val="24"/>
          <w:vertAlign w:val="subscript"/>
          <w:lang w:val="en-GB" w:eastAsia="fr-FR"/>
        </w:rPr>
        <w:t>4</w:t>
      </w:r>
      <w:r w:rsidR="00ED3F67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) 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>grains from the stellar outflows, these must</w:t>
      </w:r>
      <w:r w:rsidR="00ED3F67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 </w:t>
      </w:r>
      <w:r w:rsidR="00BE59AC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subsequently be 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>efficiently amorphized since in the ISM only amorphous</w:t>
      </w:r>
      <w:r w:rsidR="00BE59AC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 </w:t>
      </w:r>
      <w:r w:rsidRPr="00437AF6">
        <w:rPr>
          <w:rFonts w:ascii="Calibri" w:eastAsiaTheme="minorEastAsia" w:hAnsi="Calibri" w:cs="Calibri"/>
          <w:szCs w:val="24"/>
          <w:lang w:val="en-GB" w:eastAsia="fr-FR"/>
        </w:rPr>
        <w:t>silicates are observed</w:t>
      </w:r>
      <w:r w:rsidR="00ED3F67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 of mainly </w:t>
      </w:r>
      <w:proofErr w:type="spellStart"/>
      <w:r w:rsidR="00ED3F67" w:rsidRPr="00437AF6">
        <w:rPr>
          <w:rFonts w:ascii="Calibri" w:eastAsiaTheme="minorEastAsia" w:hAnsi="Calibri" w:cs="Calibri"/>
          <w:szCs w:val="24"/>
          <w:lang w:val="en-GB" w:eastAsia="fr-FR"/>
        </w:rPr>
        <w:t>olivinic</w:t>
      </w:r>
      <w:proofErr w:type="spellEnd"/>
      <w:r w:rsidR="00ED3F67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 composition.</w:t>
      </w:r>
      <w:r w:rsidR="000F781D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 A substa</w:t>
      </w:r>
      <w:r w:rsidR="004C310A" w:rsidRPr="00437AF6">
        <w:rPr>
          <w:rFonts w:ascii="Calibri" w:eastAsiaTheme="minorEastAsia" w:hAnsi="Calibri" w:cs="Calibri"/>
          <w:szCs w:val="24"/>
          <w:lang w:val="en-GB" w:eastAsia="fr-FR"/>
        </w:rPr>
        <w:t>n</w:t>
      </w:r>
      <w:r w:rsidR="000F781D" w:rsidRPr="00437AF6">
        <w:rPr>
          <w:rFonts w:ascii="Calibri" w:eastAsiaTheme="minorEastAsia" w:hAnsi="Calibri" w:cs="Calibri"/>
          <w:szCs w:val="24"/>
          <w:lang w:val="en-GB" w:eastAsia="fr-FR"/>
        </w:rPr>
        <w:t>tial (</w:t>
      </w:r>
      <w:r w:rsidR="000F781D" w:rsidRPr="00437AF6">
        <w:rPr>
          <w:rFonts w:ascii="Cambria Math" w:eastAsiaTheme="minorEastAsia" w:hAnsi="Cambria Math" w:cs="Cambria Math"/>
          <w:szCs w:val="24"/>
          <w:lang w:val="en-GB" w:eastAsia="fr-FR"/>
        </w:rPr>
        <w:t>∼</w:t>
      </w:r>
      <w:r w:rsidR="000F781D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10 per cent) mass fraction of the silicate grain population in the diffuse ISM could be very small (&lt; 15 </w:t>
      </w:r>
      <w:r w:rsidR="00D3778C" w:rsidRPr="00437AF6">
        <w:rPr>
          <w:rFonts w:ascii="Calibri" w:eastAsiaTheme="minorEastAsia" w:hAnsi="Calibri" w:cs="Calibri"/>
          <w:szCs w:val="24"/>
          <w:lang w:val="en-GB" w:eastAsia="fr-FR"/>
        </w:rPr>
        <w:t>Å</w:t>
      </w:r>
      <w:r w:rsidR="000F781D" w:rsidRPr="00437AF6">
        <w:rPr>
          <w:rFonts w:ascii="Calibri" w:eastAsiaTheme="minorEastAsia" w:hAnsi="Calibri" w:cs="Calibri"/>
          <w:szCs w:val="24"/>
          <w:lang w:val="en-GB" w:eastAsia="fr-FR"/>
        </w:rPr>
        <w:t xml:space="preserve"> diameter).</w:t>
      </w:r>
    </w:p>
    <w:p w14:paraId="6A533D4D" w14:textId="0D883813" w:rsidR="00386CC8" w:rsidRPr="00437AF6" w:rsidRDefault="00C37B3B" w:rsidP="00437AF6">
      <w:pPr>
        <w:jc w:val="both"/>
        <w:rPr>
          <w:rFonts w:ascii="Calibri" w:hAnsi="Calibri" w:cs="Calibri"/>
          <w:szCs w:val="24"/>
          <w:lang w:val="en-GB"/>
        </w:rPr>
      </w:pPr>
      <w:r w:rsidRPr="00437AF6">
        <w:rPr>
          <w:rFonts w:ascii="Calibri" w:hAnsi="Calibri" w:cs="Calibri"/>
          <w:szCs w:val="24"/>
          <w:lang w:val="en-GB"/>
        </w:rPr>
        <w:t xml:space="preserve">We examine in this work a </w:t>
      </w:r>
      <w:proofErr w:type="gramStart"/>
      <w:r w:rsidRPr="00437AF6">
        <w:rPr>
          <w:rFonts w:ascii="Calibri" w:hAnsi="Calibri" w:cs="Calibri"/>
          <w:szCs w:val="24"/>
          <w:lang w:val="en-GB"/>
        </w:rPr>
        <w:t>21 atom</w:t>
      </w:r>
      <w:proofErr w:type="gramEnd"/>
      <w:r w:rsidRPr="00437AF6">
        <w:rPr>
          <w:rFonts w:ascii="Calibri" w:hAnsi="Calibri" w:cs="Calibri"/>
          <w:szCs w:val="24"/>
          <w:lang w:val="en-GB"/>
        </w:rPr>
        <w:t xml:space="preserve"> forsterite cluster and its possibility to adsorb H atoms with the purpose of understanding the catalysed H</w:t>
      </w:r>
      <w:r w:rsidRPr="00437AF6">
        <w:rPr>
          <w:rFonts w:ascii="Calibri" w:hAnsi="Calibri" w:cs="Calibri"/>
          <w:szCs w:val="24"/>
          <w:vertAlign w:val="subscript"/>
          <w:lang w:val="en-GB"/>
        </w:rPr>
        <w:t>2</w:t>
      </w:r>
      <w:r w:rsidRPr="00437AF6">
        <w:rPr>
          <w:rFonts w:ascii="Calibri" w:hAnsi="Calibri" w:cs="Calibri"/>
          <w:szCs w:val="24"/>
          <w:lang w:val="en-GB"/>
        </w:rPr>
        <w:t xml:space="preserve"> format</w:t>
      </w:r>
      <w:r w:rsidR="004C310A" w:rsidRPr="00437AF6">
        <w:rPr>
          <w:rFonts w:ascii="Calibri" w:hAnsi="Calibri" w:cs="Calibri"/>
          <w:szCs w:val="24"/>
          <w:lang w:val="en-GB"/>
        </w:rPr>
        <w:t>ion on this model grain. We use</w:t>
      </w:r>
      <w:r w:rsidRPr="00437AF6">
        <w:rPr>
          <w:rFonts w:ascii="Calibri" w:hAnsi="Calibri" w:cs="Calibri"/>
          <w:szCs w:val="24"/>
          <w:lang w:val="en-GB"/>
        </w:rPr>
        <w:t xml:space="preserve"> the MPWB1K </w:t>
      </w:r>
      <w:r w:rsidR="004C310A" w:rsidRPr="00437AF6">
        <w:rPr>
          <w:rFonts w:ascii="Calibri" w:hAnsi="Calibri" w:cs="Calibri"/>
          <w:szCs w:val="24"/>
          <w:lang w:val="en-GB"/>
        </w:rPr>
        <w:t xml:space="preserve">meta-hybrid </w:t>
      </w:r>
      <w:r w:rsidRPr="00437AF6">
        <w:rPr>
          <w:rFonts w:ascii="Calibri" w:hAnsi="Calibri" w:cs="Calibri"/>
          <w:szCs w:val="24"/>
          <w:lang w:val="en-GB"/>
        </w:rPr>
        <w:t xml:space="preserve">exchange-correlation functional to compute binding energies with adequate basis sets within the Gaussian 09 code. Global optimisations </w:t>
      </w:r>
      <w:r w:rsidR="00253E0E" w:rsidRPr="00437AF6">
        <w:rPr>
          <w:rFonts w:ascii="Calibri" w:hAnsi="Calibri" w:cs="Calibri"/>
          <w:szCs w:val="24"/>
          <w:lang w:val="en-GB"/>
        </w:rPr>
        <w:t xml:space="preserve">without any constraint </w:t>
      </w:r>
      <w:r w:rsidRPr="00437AF6">
        <w:rPr>
          <w:rFonts w:ascii="Calibri" w:hAnsi="Calibri" w:cs="Calibri"/>
          <w:szCs w:val="24"/>
          <w:lang w:val="en-GB"/>
        </w:rPr>
        <w:t xml:space="preserve">have been carried out in order to get fully relaxed structures, for the bare nanocluster, as well as for when H atoms are adsorbed. </w:t>
      </w:r>
    </w:p>
    <w:p w14:paraId="2DFCFC4F" w14:textId="1946FD94" w:rsidR="00FA4B35" w:rsidRPr="00437AF6" w:rsidRDefault="00FA4B35" w:rsidP="00051522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szCs w:val="24"/>
          <w:lang w:val="en-GB" w:eastAsia="fr-FR"/>
        </w:rPr>
      </w:pPr>
    </w:p>
    <w:p w14:paraId="105984C8" w14:textId="77777777" w:rsidR="00FA4B35" w:rsidRPr="00437AF6" w:rsidRDefault="00FA4B35" w:rsidP="00051522">
      <w:pPr>
        <w:jc w:val="both"/>
        <w:rPr>
          <w:rFonts w:ascii="Calibri" w:hAnsi="Calibri" w:cs="Calibri"/>
          <w:szCs w:val="24"/>
          <w:lang w:val="en-GB"/>
        </w:rPr>
      </w:pPr>
    </w:p>
    <w:p w14:paraId="7FD215AF" w14:textId="13753408" w:rsidR="00060D64" w:rsidRPr="00437AF6" w:rsidRDefault="00C37B3B" w:rsidP="00051522">
      <w:pPr>
        <w:jc w:val="both"/>
        <w:rPr>
          <w:rFonts w:ascii="Calibri" w:hAnsi="Calibri" w:cs="Calibri"/>
          <w:szCs w:val="24"/>
        </w:rPr>
      </w:pPr>
      <w:r w:rsidRPr="00437AF6">
        <w:rPr>
          <w:rFonts w:ascii="Calibri" w:hAnsi="Calibri" w:cs="Calibri"/>
          <w:szCs w:val="24"/>
          <w:lang w:val="en-GB"/>
        </w:rPr>
        <w:t xml:space="preserve"> </w:t>
      </w:r>
      <w:r w:rsidR="000C5DE2" w:rsidRPr="00437AF6">
        <w:rPr>
          <w:rFonts w:ascii="Calibri" w:hAnsi="Calibri" w:cs="Calibri"/>
          <w:szCs w:val="24"/>
          <w:lang w:val="en-GB"/>
        </w:rPr>
        <w:t xml:space="preserve"> </w:t>
      </w:r>
      <w:r w:rsidR="00437AF6" w:rsidRPr="00437AF6">
        <w:rPr>
          <w:rFonts w:ascii="Calibri" w:hAnsi="Calibri" w:cs="Calibri"/>
          <w:szCs w:val="24"/>
          <w:vertAlign w:val="superscript"/>
        </w:rPr>
        <w:t>1</w:t>
      </w:r>
      <w:r w:rsidR="00060D64" w:rsidRPr="00437AF6">
        <w:rPr>
          <w:rFonts w:ascii="Calibri" w:hAnsi="Calibri" w:cs="Calibri"/>
          <w:szCs w:val="24"/>
        </w:rPr>
        <w:t>Kerkeni B &amp; Bromley ST (</w:t>
      </w:r>
      <w:r w:rsidR="00060D64" w:rsidRPr="00437AF6">
        <w:rPr>
          <w:rFonts w:ascii="Calibri" w:hAnsi="Calibri" w:cs="Calibri"/>
          <w:i/>
          <w:iCs/>
          <w:szCs w:val="24"/>
        </w:rPr>
        <w:t>MNRAS)</w:t>
      </w:r>
      <w:r w:rsidR="00060D64" w:rsidRPr="00437AF6">
        <w:rPr>
          <w:rFonts w:ascii="Calibri" w:hAnsi="Calibri" w:cs="Calibri"/>
          <w:szCs w:val="24"/>
        </w:rPr>
        <w:t xml:space="preserve"> 2013.</w:t>
      </w:r>
    </w:p>
    <w:p w14:paraId="3996CF2A" w14:textId="77777777" w:rsidR="00060D64" w:rsidRPr="00437AF6" w:rsidRDefault="00060D64" w:rsidP="00051522">
      <w:pPr>
        <w:jc w:val="both"/>
        <w:rPr>
          <w:rFonts w:ascii="Calibri" w:hAnsi="Calibri" w:cs="Calibri"/>
          <w:szCs w:val="24"/>
        </w:rPr>
      </w:pPr>
      <w:r w:rsidRPr="00437AF6">
        <w:rPr>
          <w:rFonts w:ascii="Calibri" w:hAnsi="Calibri" w:cs="Calibri"/>
          <w:szCs w:val="24"/>
        </w:rPr>
        <w:t xml:space="preserve">   </w:t>
      </w:r>
      <w:proofErr w:type="spellStart"/>
      <w:r w:rsidRPr="00437AF6">
        <w:rPr>
          <w:rFonts w:ascii="Calibri" w:hAnsi="Calibri" w:cs="Calibri"/>
          <w:szCs w:val="24"/>
        </w:rPr>
        <w:t>Oueslati</w:t>
      </w:r>
      <w:proofErr w:type="spellEnd"/>
      <w:r w:rsidRPr="00437AF6">
        <w:rPr>
          <w:rFonts w:ascii="Calibri" w:hAnsi="Calibri" w:cs="Calibri"/>
          <w:szCs w:val="24"/>
        </w:rPr>
        <w:t xml:space="preserve"> I, B </w:t>
      </w:r>
      <w:proofErr w:type="spellStart"/>
      <w:r w:rsidRPr="00437AF6">
        <w:rPr>
          <w:rFonts w:ascii="Calibri" w:hAnsi="Calibri" w:cs="Calibri"/>
          <w:szCs w:val="24"/>
        </w:rPr>
        <w:t>Kerkeni</w:t>
      </w:r>
      <w:proofErr w:type="spellEnd"/>
      <w:r w:rsidRPr="00437AF6">
        <w:rPr>
          <w:rFonts w:ascii="Calibri" w:hAnsi="Calibri" w:cs="Calibri"/>
          <w:szCs w:val="24"/>
        </w:rPr>
        <w:t xml:space="preserve"> &amp; Bromley ST (</w:t>
      </w:r>
      <w:r w:rsidRPr="00437AF6">
        <w:rPr>
          <w:rFonts w:ascii="Calibri" w:hAnsi="Calibri" w:cs="Calibri"/>
          <w:i/>
          <w:iCs/>
          <w:szCs w:val="24"/>
        </w:rPr>
        <w:t>PCCP</w:t>
      </w:r>
      <w:r w:rsidRPr="00437AF6">
        <w:rPr>
          <w:rFonts w:ascii="Calibri" w:hAnsi="Calibri" w:cs="Calibri"/>
          <w:szCs w:val="24"/>
        </w:rPr>
        <w:t>) 2015.</w:t>
      </w:r>
    </w:p>
    <w:p w14:paraId="5893D370" w14:textId="77777777" w:rsidR="005851F8" w:rsidRPr="00EA240C" w:rsidRDefault="005851F8">
      <w:pPr>
        <w:rPr>
          <w:rFonts w:ascii="Calibri" w:hAnsi="Calibri" w:cs="Calibri"/>
          <w:lang w:val="en-GB"/>
        </w:rPr>
      </w:pPr>
    </w:p>
    <w:sectPr w:rsidR="005851F8" w:rsidRPr="00EA240C" w:rsidSect="00937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F1F8" w14:textId="77777777" w:rsidR="003447C1" w:rsidRDefault="003447C1">
      <w:r>
        <w:separator/>
      </w:r>
    </w:p>
  </w:endnote>
  <w:endnote w:type="continuationSeparator" w:id="0">
    <w:p w14:paraId="46754591" w14:textId="77777777" w:rsidR="003447C1" w:rsidRDefault="0034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8BC4" w14:textId="77777777" w:rsidR="00DF5DBC" w:rsidRDefault="00DF5D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1DD7" w14:textId="77777777" w:rsidR="00DF5DBC" w:rsidRDefault="00DF5DB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1D96" w14:textId="77777777" w:rsidR="00DF5DBC" w:rsidRDefault="00DF5D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7BC5" w14:textId="77777777" w:rsidR="003447C1" w:rsidRDefault="003447C1">
      <w:r>
        <w:separator/>
      </w:r>
    </w:p>
  </w:footnote>
  <w:footnote w:type="continuationSeparator" w:id="0">
    <w:p w14:paraId="353DDBA9" w14:textId="77777777" w:rsidR="003447C1" w:rsidRDefault="00344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0A79" w14:textId="77777777" w:rsidR="00DF5DBC" w:rsidRDefault="00DF5D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883C" w14:textId="5EE2D869" w:rsidR="000B2621" w:rsidRPr="00DF5DBC" w:rsidRDefault="00DF5DBC" w:rsidP="00DF5DBC">
    <w:pPr>
      <w:spacing w:before="100" w:beforeAutospacing="1" w:after="100" w:afterAutospacing="1"/>
      <w:jc w:val="center"/>
      <w:rPr>
        <w:szCs w:val="24"/>
        <w:lang w:val="fr-FR" w:eastAsia="fr-FR"/>
      </w:rPr>
    </w:pPr>
    <w:r>
      <w:fldChar w:fldCharType="begin"/>
    </w:r>
    <w:r>
      <w:instrText xml:space="preserve"> INCLUDEPICTURE "https://www7.emcmre.com/images/entete.png" \* MERGEFORMATINET </w:instrText>
    </w:r>
    <w:r>
      <w:fldChar w:fldCharType="separate"/>
    </w:r>
    <w:r>
      <w:rPr>
        <w:noProof/>
      </w:rPr>
      <w:drawing>
        <wp:inline distT="0" distB="0" distL="0" distR="0" wp14:anchorId="54FEFA0C" wp14:editId="4E4721DD">
          <wp:extent cx="5731510" cy="407670"/>
          <wp:effectExtent l="0" t="0" r="0" b="0"/>
          <wp:docPr id="92181515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936E" w14:textId="77777777" w:rsidR="00DF5DBC" w:rsidRDefault="00DF5D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3B"/>
    <w:rsid w:val="00005983"/>
    <w:rsid w:val="00051522"/>
    <w:rsid w:val="00060D64"/>
    <w:rsid w:val="000B2621"/>
    <w:rsid w:val="000C5DE2"/>
    <w:rsid w:val="000F781D"/>
    <w:rsid w:val="001130AC"/>
    <w:rsid w:val="00182279"/>
    <w:rsid w:val="00186D0F"/>
    <w:rsid w:val="00216CA9"/>
    <w:rsid w:val="00253E0E"/>
    <w:rsid w:val="003447C1"/>
    <w:rsid w:val="00386CC8"/>
    <w:rsid w:val="003D149E"/>
    <w:rsid w:val="00437AF6"/>
    <w:rsid w:val="004C310A"/>
    <w:rsid w:val="005165D2"/>
    <w:rsid w:val="005851F8"/>
    <w:rsid w:val="00596F49"/>
    <w:rsid w:val="005F2E1D"/>
    <w:rsid w:val="00886525"/>
    <w:rsid w:val="00937CD6"/>
    <w:rsid w:val="00991B15"/>
    <w:rsid w:val="00AD26ED"/>
    <w:rsid w:val="00B92447"/>
    <w:rsid w:val="00BB7A04"/>
    <w:rsid w:val="00BE59AC"/>
    <w:rsid w:val="00C37B3B"/>
    <w:rsid w:val="00CD4474"/>
    <w:rsid w:val="00CE53B0"/>
    <w:rsid w:val="00CF6A92"/>
    <w:rsid w:val="00D3778C"/>
    <w:rsid w:val="00D858C7"/>
    <w:rsid w:val="00DF1218"/>
    <w:rsid w:val="00DF5DBC"/>
    <w:rsid w:val="00E04677"/>
    <w:rsid w:val="00EA240C"/>
    <w:rsid w:val="00ED3F67"/>
    <w:rsid w:val="00ED45E3"/>
    <w:rsid w:val="00F927AB"/>
    <w:rsid w:val="00FA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A61C9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37B3B"/>
    <w:rPr>
      <w:rFonts w:ascii="Times New Roman" w:eastAsia="Times New Roman" w:hAnsi="Times New Roman" w:cs="Times New Roman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D64"/>
    <w:pPr>
      <w:spacing w:before="100" w:beforeAutospacing="1" w:after="100" w:afterAutospacing="1"/>
    </w:pPr>
    <w:rPr>
      <w:rFonts w:ascii="Times" w:eastAsiaTheme="minorEastAsia" w:hAnsi="Times"/>
      <w:sz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86D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6D0F"/>
    <w:rPr>
      <w:rFonts w:ascii="Times New Roman" w:eastAsia="Times New Roman" w:hAnsi="Times New Roman" w:cs="Times New Roman"/>
      <w:szCs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86D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6D0F"/>
    <w:rPr>
      <w:rFonts w:ascii="Times New Roman" w:eastAsia="Times New Roman" w:hAnsi="Times New Roman" w:cs="Times New Roman"/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596F4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rsid w:val="00596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FFADFA-0866-694D-AF2C-CA59F468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Oughaddou</cp:lastModifiedBy>
  <cp:revision>3</cp:revision>
  <dcterms:created xsi:type="dcterms:W3CDTF">2021-11-12T06:48:00Z</dcterms:created>
  <dcterms:modified xsi:type="dcterms:W3CDTF">2023-12-07T10:50:00Z</dcterms:modified>
</cp:coreProperties>
</file>